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BE1"/>
        <w:spacing w:before="0" w:beforeAutospacing="0" w:after="0" w:afterAutospacing="0" w:line="40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EBE1"/>
          <w:lang w:val="en-US" w:eastAsia="zh-CN" w:bidi="ar"/>
        </w:rPr>
        <w:t>ZWY系列煤矿井下用移动瓦斯抽放泵类</w:t>
      </w:r>
      <w:bookmarkEnd w:id="0"/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BE1"/>
        <w:spacing w:before="0" w:beforeAutospacing="0" w:after="0" w:afterAutospacing="0" w:line="330" w:lineRule="atLeast"/>
        <w:ind w:left="-359" w:right="206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EBE1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EBE1"/>
          <w:lang w:val="en-US" w:eastAsia="zh-CN" w:bidi="ar"/>
        </w:rPr>
        <w:instrText xml:space="preserve">INCLUDEPICTURE \d "http://www.cqswjd.com/img/image017.jpg" \* MERGEFORMATINET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EBE1"/>
          <w:lang w:val="en-US" w:eastAsia="zh-CN" w:bidi="ar"/>
        </w:rPr>
        <w:fldChar w:fldCharType="separate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EBE1"/>
          <w:lang w:val="en-US" w:eastAsia="zh-CN" w:bidi="ar"/>
        </w:rPr>
        <w:drawing>
          <wp:inline distT="0" distB="0" distL="114300" distR="114300">
            <wp:extent cx="4591050" cy="3209925"/>
            <wp:effectExtent l="0" t="0" r="0" b="9525"/>
            <wp:docPr id="2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EBE1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BE1"/>
        <w:spacing w:before="0" w:beforeAutospacing="0" w:after="0" w:afterAutospacing="0" w:line="33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EBE1"/>
          <w:lang w:val="en-US" w:eastAsia="zh-CN" w:bidi="ar"/>
        </w:rPr>
        <w:t>产品特点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BE1"/>
        <w:spacing w:before="0" w:beforeAutospacing="0" w:after="0" w:afterAutospacing="0" w:line="30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ˎ̥" w:hAnsi="ˎ̥" w:eastAsia="ˎ̥" w:cs="ˎ̥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EBE1"/>
          <w:lang w:val="en-US"/>
        </w:rPr>
        <w:t>  </w:t>
      </w:r>
      <w:r>
        <w:rPr>
          <w:rStyle w:val="4"/>
          <w:rFonts w:hint="default" w:ascii="ˎ̥" w:hAnsi="ˎ̥" w:eastAsia="ˎ̥" w:cs="ˎ̥"/>
          <w:i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EBE1"/>
          <w:lang w:val="en-US"/>
        </w:rPr>
        <w:t>ZWY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EBE1"/>
        </w:rPr>
        <w:t>型瓦斯抽放泵站</w:t>
      </w:r>
      <w:r>
        <w:rPr>
          <w:rStyle w:val="4"/>
          <w:rFonts w:hint="default" w:ascii="ˎ̥" w:hAnsi="ˎ̥" w:eastAsia="ˎ̥" w:cs="ˎ̥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EBE1"/>
          <w:lang w:val="en-US"/>
        </w:rPr>
        <w:t>(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EBE1"/>
        </w:rPr>
        <w:t>移动式</w:t>
      </w:r>
      <w:r>
        <w:rPr>
          <w:rStyle w:val="4"/>
          <w:rFonts w:hint="default" w:ascii="ˎ̥" w:hAnsi="ˎ̥" w:eastAsia="ˎ̥" w:cs="ˎ̥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EBE1"/>
          <w:lang w:val="en-US"/>
        </w:rPr>
        <w:t>)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EBE1"/>
        </w:rPr>
        <w:t>（以下简称抽放泵站）是用于煤矿井下抽放瓦斯的一种专用安全装备。该产品符合矿用防爆电气设备制造的有关规程的要求。具有结构合理、体积小、可移动、易安装、易操作，运行安全可靠等特点。</w:t>
      </w:r>
      <w:r>
        <w:rPr>
          <w:rFonts w:hint="default" w:ascii="ˎ̥" w:hAnsi="ˎ̥" w:eastAsia="ˎ̥" w:cs="ˎ̥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EBE1"/>
          <w:lang w:val="en-US"/>
        </w:rPr>
        <w:br w:type="textWrapping"/>
      </w:r>
      <w:r>
        <w:rPr>
          <w:rFonts w:hint="default" w:ascii="ˎ̥" w:hAnsi="ˎ̥" w:eastAsia="ˎ̥" w:cs="ˎ̥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EBE1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EBE1"/>
        </w:rPr>
        <w:t>抽放泵站选用环境瓦斯浓度监测传感器，抽放管路瓦斯浓度监测传感器、压力继电器、瓦斯断电仪与之配套可对其运行状态进行监控。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BE1"/>
        <w:spacing w:before="0" w:beforeAutospacing="0" w:after="0" w:afterAutospacing="0" w:line="30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EBE1"/>
        </w:rPr>
        <w:t>适用范围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BE1"/>
        <w:spacing w:before="0" w:beforeAutospacing="0" w:after="0" w:afterAutospacing="0" w:line="305" w:lineRule="atLeast"/>
        <w:ind w:left="0" w:right="0" w:firstLine="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ˎ̥" w:hAnsi="ˎ̥" w:eastAsia="ˎ̥" w:cs="ˎ̥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EBE1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EBE1"/>
        </w:rPr>
        <w:t>抽放泵站是一种以水为工作液体的液环式容积泵，主要用于抽吸瓦斯气体，也可用于抽吸其它不含固体颗粒，不溶于水的无腐蚀性气体。</w:t>
      </w:r>
      <w:r>
        <w:rPr>
          <w:rFonts w:hint="default" w:ascii="ˎ̥" w:hAnsi="ˎ̥" w:eastAsia="ˎ̥" w:cs="ˎ̥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EBE1"/>
          <w:lang w:val="en-US"/>
        </w:rPr>
        <w:br w:type="textWrapping"/>
      </w:r>
      <w:r>
        <w:rPr>
          <w:rFonts w:hint="default" w:ascii="ˎ̥" w:hAnsi="ˎ̥" w:eastAsia="ˎ̥" w:cs="ˎ̥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EBE1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EBE1"/>
        </w:rPr>
        <w:t>抽放泵站可用于矿井局部的、临时的瓦斯抽放以及抽放防突，以弥补矿井地面抽放系统的能力不足，地方中小型煤矿可作为矿井瓦斯抽放的主要设备。</w:t>
      </w:r>
      <w:r>
        <w:rPr>
          <w:rFonts w:hint="default" w:ascii="ˎ̥" w:hAnsi="ˎ̥" w:eastAsia="ˎ̥" w:cs="ˎ̥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EBE1"/>
          <w:lang w:val="en-US"/>
        </w:rPr>
        <w:br w:type="textWrapping"/>
      </w:r>
      <w:r>
        <w:rPr>
          <w:rFonts w:hint="default" w:ascii="ˎ̥" w:hAnsi="ˎ̥" w:eastAsia="ˎ̥" w:cs="ˎ̥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EBE1"/>
          <w:lang w:val="en-US"/>
        </w:rPr>
        <w:t>   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EBE1"/>
        </w:rPr>
        <w:t>抽放泵站由矿用隔爆型电气设备、本质安全型电气设备和一些管路组成，其防爆标志为</w:t>
      </w:r>
      <w:r>
        <w:rPr>
          <w:rFonts w:hint="default" w:ascii="ˎ̥" w:hAnsi="ˎ̥" w:eastAsia="ˎ̥" w:cs="ˎ̥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EBE1"/>
          <w:lang w:val="en-US"/>
        </w:rPr>
        <w:t>Exdib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EBE1"/>
        </w:rPr>
        <w:t>Ⅰ。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BE1"/>
        <w:spacing w:before="0" w:beforeAutospacing="0" w:after="0" w:afterAutospacing="0" w:line="30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ˎ̥" w:hAnsi="ˎ̥" w:eastAsia="ˎ̥" w:cs="ˎ̥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EBE1"/>
          <w:lang w:val="en-US" w:eastAsia="zh-CN" w:bidi="ar"/>
        </w:rPr>
        <w:fldChar w:fldCharType="begin"/>
      </w:r>
      <w:r>
        <w:rPr>
          <w:rFonts w:hint="default" w:ascii="ˎ̥" w:hAnsi="ˎ̥" w:eastAsia="ˎ̥" w:cs="ˎ̥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EBE1"/>
          <w:lang w:val="en-US" w:eastAsia="zh-CN" w:bidi="ar"/>
        </w:rPr>
        <w:instrText xml:space="preserve">INCLUDEPICTURE \d "http://www.cqswjd.com/img/image226.gif" \* MERGEFORMATINET </w:instrText>
      </w:r>
      <w:r>
        <w:rPr>
          <w:rFonts w:hint="default" w:ascii="ˎ̥" w:hAnsi="ˎ̥" w:eastAsia="ˎ̥" w:cs="ˎ̥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EBE1"/>
          <w:lang w:val="en-US" w:eastAsia="zh-CN" w:bidi="ar"/>
        </w:rPr>
        <w:fldChar w:fldCharType="separate"/>
      </w:r>
      <w:r>
        <w:rPr>
          <w:rFonts w:hint="default" w:ascii="ˎ̥" w:hAnsi="ˎ̥" w:eastAsia="ˎ̥" w:cs="ˎ̥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EBE1"/>
          <w:lang w:val="en-US" w:eastAsia="zh-CN" w:bidi="ar"/>
        </w:rPr>
        <w:drawing>
          <wp:inline distT="0" distB="0" distL="114300" distR="114300">
            <wp:extent cx="1695450" cy="1304925"/>
            <wp:effectExtent l="0" t="0" r="0" b="9525"/>
            <wp:docPr id="1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ˎ̥" w:hAnsi="ˎ̥" w:eastAsia="ˎ̥" w:cs="ˎ̥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EBE1"/>
          <w:lang w:val="en-US" w:eastAsia="zh-CN" w:bidi="ar"/>
        </w:rPr>
        <w:fldChar w:fldCharType="end"/>
      </w:r>
      <w:r>
        <w:rPr>
          <w:rFonts w:hint="default" w:ascii="ˎ̥" w:hAnsi="ˎ̥" w:eastAsia="ˎ̥" w:cs="ˎ̥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EBE1"/>
          <w:lang w:val="en-US" w:eastAsia="zh-CN" w:bidi="ar"/>
        </w:rPr>
        <w:t>  </w:t>
      </w:r>
      <w:r>
        <w:rPr>
          <w:rFonts w:hint="default" w:ascii="ˎ̥" w:hAnsi="ˎ̥" w:eastAsia="ˎ̥" w:cs="ˎ̥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EBE1"/>
          <w:lang w:val="en-US" w:eastAsia="zh-CN" w:bidi="ar"/>
        </w:rPr>
        <w:fldChar w:fldCharType="begin"/>
      </w:r>
      <w:r>
        <w:rPr>
          <w:rFonts w:hint="default" w:ascii="ˎ̥" w:hAnsi="ˎ̥" w:eastAsia="ˎ̥" w:cs="ˎ̥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EBE1"/>
          <w:lang w:val="en-US" w:eastAsia="zh-CN" w:bidi="ar"/>
        </w:rPr>
        <w:instrText xml:space="preserve">INCLUDEPICTURE \d "http://www.cqswjd.com/img/image227.gif" \* MERGEFORMATINET </w:instrText>
      </w:r>
      <w:r>
        <w:rPr>
          <w:rFonts w:hint="default" w:ascii="ˎ̥" w:hAnsi="ˎ̥" w:eastAsia="ˎ̥" w:cs="ˎ̥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EBE1"/>
          <w:lang w:val="en-US" w:eastAsia="zh-CN" w:bidi="ar"/>
        </w:rPr>
        <w:fldChar w:fldCharType="separate"/>
      </w:r>
      <w:r>
        <w:rPr>
          <w:rFonts w:hint="default" w:ascii="ˎ̥" w:hAnsi="ˎ̥" w:eastAsia="ˎ̥" w:cs="ˎ̥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EBE1"/>
          <w:lang w:val="en-US" w:eastAsia="zh-CN" w:bidi="ar"/>
        </w:rPr>
        <w:drawing>
          <wp:inline distT="0" distB="0" distL="114300" distR="114300">
            <wp:extent cx="1695450" cy="1304925"/>
            <wp:effectExtent l="0" t="0" r="0" b="9525"/>
            <wp:docPr id="3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ˎ̥" w:hAnsi="ˎ̥" w:eastAsia="ˎ̥" w:cs="ˎ̥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EBE1"/>
          <w:lang w:val="en-US" w:eastAsia="zh-CN" w:bidi="ar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BE1"/>
        <w:spacing w:before="0" w:beforeAutospacing="0" w:after="0" w:afterAutospacing="0" w:line="30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ˎ̥" w:hAnsi="ˎ̥" w:eastAsia="ˎ̥" w:cs="ˎ̥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EBE1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BE1"/>
        <w:spacing w:before="0" w:beforeAutospacing="0" w:after="0" w:afterAutospacing="0" w:line="305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ˎ̥" w:hAnsi="ˎ̥" w:eastAsia="ˎ̥" w:cs="ˎ̥"/>
          <w:b w:val="0"/>
          <w:i w:val="0"/>
          <w:caps w:val="0"/>
          <w:color w:val="000000"/>
          <w:spacing w:val="0"/>
          <w:kern w:val="0"/>
          <w:sz w:val="21"/>
          <w:szCs w:val="21"/>
          <w:bdr w:val="none" w:color="auto" w:sz="0" w:space="0"/>
          <w:shd w:val="clear" w:fill="FFEBE1"/>
          <w:lang w:val="en-US" w:eastAsia="zh-CN" w:bidi="ar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EBE1"/>
        <w:spacing w:before="0" w:beforeAutospacing="0" w:after="0" w:afterAutospacing="0" w:line="30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EBE1"/>
        </w:rPr>
        <w:t>移动式瓦斯抽放泵站主要技术参数</w:t>
      </w:r>
    </w:p>
    <w:tbl>
      <w:tblPr>
        <w:tblW w:w="8361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EBE1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4"/>
        <w:gridCol w:w="921"/>
        <w:gridCol w:w="628"/>
        <w:gridCol w:w="638"/>
        <w:gridCol w:w="543"/>
        <w:gridCol w:w="1393"/>
        <w:gridCol w:w="449"/>
        <w:gridCol w:w="449"/>
        <w:gridCol w:w="449"/>
        <w:gridCol w:w="15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5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型号</w:t>
            </w:r>
          </w:p>
        </w:tc>
        <w:tc>
          <w:tcPr>
            <w:tcW w:w="891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水环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真空泵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型号</w:t>
            </w:r>
          </w:p>
        </w:tc>
        <w:tc>
          <w:tcPr>
            <w:tcW w:w="598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抽气量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m3/min</w:t>
            </w:r>
          </w:p>
        </w:tc>
        <w:tc>
          <w:tcPr>
            <w:tcW w:w="608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极限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真空度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KPa</w:t>
            </w:r>
          </w:p>
        </w:tc>
        <w:tc>
          <w:tcPr>
            <w:tcW w:w="513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耗水量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L/min</w:t>
            </w:r>
          </w:p>
        </w:tc>
        <w:tc>
          <w:tcPr>
            <w:tcW w:w="1363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电动机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型 号</w:t>
            </w:r>
          </w:p>
        </w:tc>
        <w:tc>
          <w:tcPr>
            <w:tcW w:w="419" w:type="dxa"/>
            <w:shd w:val="clear" w:color="auto" w:fill="FFEBE1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最大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轴功率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kW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电动机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功 率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KW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重量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Kg</w:t>
            </w:r>
          </w:p>
        </w:tc>
        <w:tc>
          <w:tcPr>
            <w:tcW w:w="1542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外形尺寸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长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*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宽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*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高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5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ZWY-6/11-G</w:t>
            </w:r>
          </w:p>
        </w:tc>
        <w:tc>
          <w:tcPr>
            <w:tcW w:w="891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2BEA103</w:t>
            </w:r>
          </w:p>
        </w:tc>
        <w:tc>
          <w:tcPr>
            <w:tcW w:w="598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6</w:t>
            </w:r>
          </w:p>
        </w:tc>
        <w:tc>
          <w:tcPr>
            <w:tcW w:w="608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3.3</w:t>
            </w:r>
          </w:p>
        </w:tc>
        <w:tc>
          <w:tcPr>
            <w:tcW w:w="513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25</w:t>
            </w:r>
          </w:p>
        </w:tc>
        <w:tc>
          <w:tcPr>
            <w:tcW w:w="1363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YBK2 -160M -4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8.2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11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1100</w:t>
            </w:r>
          </w:p>
        </w:tc>
        <w:tc>
          <w:tcPr>
            <w:tcW w:w="1542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2200*700*1300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5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ZWY-10/18.5-G</w:t>
            </w:r>
          </w:p>
        </w:tc>
        <w:tc>
          <w:tcPr>
            <w:tcW w:w="891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2BEA153</w:t>
            </w:r>
          </w:p>
        </w:tc>
        <w:tc>
          <w:tcPr>
            <w:tcW w:w="598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10</w:t>
            </w:r>
          </w:p>
        </w:tc>
        <w:tc>
          <w:tcPr>
            <w:tcW w:w="608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3.3</w:t>
            </w:r>
          </w:p>
        </w:tc>
        <w:tc>
          <w:tcPr>
            <w:tcW w:w="513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30</w:t>
            </w:r>
          </w:p>
        </w:tc>
        <w:tc>
          <w:tcPr>
            <w:tcW w:w="1363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YBK2 -180M -4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16.5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18.5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1400</w:t>
            </w:r>
          </w:p>
        </w:tc>
        <w:tc>
          <w:tcPr>
            <w:tcW w:w="1542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2200*700*1300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5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ZWY-15/30-G</w:t>
            </w:r>
          </w:p>
        </w:tc>
        <w:tc>
          <w:tcPr>
            <w:tcW w:w="891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2BEA202</w:t>
            </w:r>
          </w:p>
        </w:tc>
        <w:tc>
          <w:tcPr>
            <w:tcW w:w="598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15</w:t>
            </w:r>
          </w:p>
        </w:tc>
        <w:tc>
          <w:tcPr>
            <w:tcW w:w="608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3.3</w:t>
            </w:r>
          </w:p>
        </w:tc>
        <w:tc>
          <w:tcPr>
            <w:tcW w:w="513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35</w:t>
            </w:r>
          </w:p>
        </w:tc>
        <w:tc>
          <w:tcPr>
            <w:tcW w:w="1363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YBK2 -200L -4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26.8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30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1700</w:t>
            </w:r>
          </w:p>
        </w:tc>
        <w:tc>
          <w:tcPr>
            <w:tcW w:w="1542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2650*800*1500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5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ZWY-20/37-G</w:t>
            </w:r>
          </w:p>
        </w:tc>
        <w:tc>
          <w:tcPr>
            <w:tcW w:w="891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2BEA203</w:t>
            </w:r>
          </w:p>
        </w:tc>
        <w:tc>
          <w:tcPr>
            <w:tcW w:w="598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20</w:t>
            </w:r>
          </w:p>
        </w:tc>
        <w:tc>
          <w:tcPr>
            <w:tcW w:w="608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3.3</w:t>
            </w:r>
          </w:p>
        </w:tc>
        <w:tc>
          <w:tcPr>
            <w:tcW w:w="513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40</w:t>
            </w:r>
          </w:p>
        </w:tc>
        <w:tc>
          <w:tcPr>
            <w:tcW w:w="1363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YBK2 -250M -6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29.5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37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1900</w:t>
            </w:r>
          </w:p>
        </w:tc>
        <w:tc>
          <w:tcPr>
            <w:tcW w:w="1542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2650*800*1500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59" w:type="dxa"/>
            <w:vMerge w:val="restart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ZWY-25/45-G</w:t>
            </w:r>
          </w:p>
        </w:tc>
        <w:tc>
          <w:tcPr>
            <w:tcW w:w="891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SK-25</w:t>
            </w:r>
          </w:p>
        </w:tc>
        <w:tc>
          <w:tcPr>
            <w:tcW w:w="598" w:type="dxa"/>
            <w:vMerge w:val="restart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25</w:t>
            </w:r>
          </w:p>
        </w:tc>
        <w:tc>
          <w:tcPr>
            <w:tcW w:w="608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14.67</w:t>
            </w:r>
          </w:p>
        </w:tc>
        <w:tc>
          <w:tcPr>
            <w:tcW w:w="513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80</w:t>
            </w:r>
          </w:p>
        </w:tc>
        <w:tc>
          <w:tcPr>
            <w:tcW w:w="1363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YB2 -250M -6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33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37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2650</w:t>
            </w:r>
          </w:p>
        </w:tc>
        <w:tc>
          <w:tcPr>
            <w:tcW w:w="1542" w:type="dxa"/>
            <w:vMerge w:val="restart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2200*1400*1000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59" w:type="dxa"/>
            <w:vMerge w:val="continue"/>
            <w:shd w:val="clear" w:color="auto" w:fill="FFEBE1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2BEA253</w:t>
            </w:r>
          </w:p>
        </w:tc>
        <w:tc>
          <w:tcPr>
            <w:tcW w:w="598" w:type="dxa"/>
            <w:vMerge w:val="continue"/>
            <w:shd w:val="clear" w:color="auto" w:fill="FFEBE1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3.33</w:t>
            </w:r>
          </w:p>
        </w:tc>
        <w:tc>
          <w:tcPr>
            <w:tcW w:w="513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60</w:t>
            </w:r>
          </w:p>
        </w:tc>
        <w:tc>
          <w:tcPr>
            <w:tcW w:w="1363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YB2-280S-6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36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45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2550</w:t>
            </w:r>
          </w:p>
        </w:tc>
        <w:tc>
          <w:tcPr>
            <w:tcW w:w="1542" w:type="dxa"/>
            <w:vMerge w:val="continue"/>
            <w:shd w:val="clear" w:color="auto" w:fill="FFEBE1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59" w:type="dxa"/>
            <w:vMerge w:val="restart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ZWY-30/55-G</w:t>
            </w:r>
          </w:p>
        </w:tc>
        <w:tc>
          <w:tcPr>
            <w:tcW w:w="891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SK-30</w:t>
            </w:r>
          </w:p>
        </w:tc>
        <w:tc>
          <w:tcPr>
            <w:tcW w:w="598" w:type="dxa"/>
            <w:vMerge w:val="restart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30</w:t>
            </w:r>
          </w:p>
        </w:tc>
        <w:tc>
          <w:tcPr>
            <w:tcW w:w="608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6.67</w:t>
            </w:r>
          </w:p>
        </w:tc>
        <w:tc>
          <w:tcPr>
            <w:tcW w:w="513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90</w:t>
            </w:r>
          </w:p>
        </w:tc>
        <w:tc>
          <w:tcPr>
            <w:tcW w:w="1363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YB2-315S-8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43</w:t>
            </w:r>
          </w:p>
        </w:tc>
        <w:tc>
          <w:tcPr>
            <w:tcW w:w="419" w:type="dxa"/>
            <w:vMerge w:val="restart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55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3050</w:t>
            </w:r>
          </w:p>
        </w:tc>
        <w:tc>
          <w:tcPr>
            <w:tcW w:w="1542" w:type="dxa"/>
            <w:vMerge w:val="restart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2200*1400*1000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59" w:type="dxa"/>
            <w:vMerge w:val="continue"/>
            <w:shd w:val="clear" w:color="auto" w:fill="FFEBE1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2BEA253</w:t>
            </w:r>
          </w:p>
        </w:tc>
        <w:tc>
          <w:tcPr>
            <w:tcW w:w="598" w:type="dxa"/>
            <w:vMerge w:val="continue"/>
            <w:shd w:val="clear" w:color="auto" w:fill="FFEBE1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3.33</w:t>
            </w:r>
          </w:p>
        </w:tc>
        <w:tc>
          <w:tcPr>
            <w:tcW w:w="513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70</w:t>
            </w:r>
          </w:p>
        </w:tc>
        <w:tc>
          <w:tcPr>
            <w:tcW w:w="1363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YB2 -280M -6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44</w:t>
            </w:r>
          </w:p>
        </w:tc>
        <w:tc>
          <w:tcPr>
            <w:tcW w:w="419" w:type="dxa"/>
            <w:vMerge w:val="continue"/>
            <w:shd w:val="clear" w:color="auto" w:fill="FFEBE1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2750</w:t>
            </w:r>
          </w:p>
        </w:tc>
        <w:tc>
          <w:tcPr>
            <w:tcW w:w="1542" w:type="dxa"/>
            <w:vMerge w:val="continue"/>
            <w:shd w:val="clear" w:color="auto" w:fill="FFEBE1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59" w:type="dxa"/>
            <w:vMerge w:val="restart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ZWY-42/75-G</w:t>
            </w:r>
          </w:p>
        </w:tc>
        <w:tc>
          <w:tcPr>
            <w:tcW w:w="891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SK-42</w:t>
            </w:r>
          </w:p>
        </w:tc>
        <w:tc>
          <w:tcPr>
            <w:tcW w:w="598" w:type="dxa"/>
            <w:vMerge w:val="restart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42</w:t>
            </w:r>
          </w:p>
        </w:tc>
        <w:tc>
          <w:tcPr>
            <w:tcW w:w="608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14.67</w:t>
            </w:r>
          </w:p>
        </w:tc>
        <w:tc>
          <w:tcPr>
            <w:tcW w:w="513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200</w:t>
            </w:r>
          </w:p>
        </w:tc>
        <w:tc>
          <w:tcPr>
            <w:tcW w:w="1363" w:type="dxa"/>
            <w:vMerge w:val="restart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YB2-315S-6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61</w:t>
            </w:r>
          </w:p>
        </w:tc>
        <w:tc>
          <w:tcPr>
            <w:tcW w:w="419" w:type="dxa"/>
            <w:vMerge w:val="restart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75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3800</w:t>
            </w:r>
          </w:p>
        </w:tc>
        <w:tc>
          <w:tcPr>
            <w:tcW w:w="1542" w:type="dxa"/>
            <w:vMerge w:val="restart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2600*1800*1250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59" w:type="dxa"/>
            <w:vMerge w:val="continue"/>
            <w:shd w:val="clear" w:color="auto" w:fill="FFEBE1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91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2BEA303</w:t>
            </w:r>
          </w:p>
        </w:tc>
        <w:tc>
          <w:tcPr>
            <w:tcW w:w="598" w:type="dxa"/>
            <w:vMerge w:val="continue"/>
            <w:shd w:val="clear" w:color="auto" w:fill="FFEBE1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608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3.33</w:t>
            </w:r>
          </w:p>
        </w:tc>
        <w:tc>
          <w:tcPr>
            <w:tcW w:w="513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87</w:t>
            </w:r>
          </w:p>
        </w:tc>
        <w:tc>
          <w:tcPr>
            <w:tcW w:w="1363" w:type="dxa"/>
            <w:vMerge w:val="continue"/>
            <w:shd w:val="clear" w:color="auto" w:fill="FFEBE1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58</w:t>
            </w:r>
          </w:p>
        </w:tc>
        <w:tc>
          <w:tcPr>
            <w:tcW w:w="419" w:type="dxa"/>
            <w:vMerge w:val="continue"/>
            <w:shd w:val="clear" w:color="auto" w:fill="FFEBE1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3500</w:t>
            </w:r>
          </w:p>
        </w:tc>
        <w:tc>
          <w:tcPr>
            <w:tcW w:w="1542" w:type="dxa"/>
            <w:vMerge w:val="continue"/>
            <w:shd w:val="clear" w:color="auto" w:fill="FFEBE1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59" w:type="dxa"/>
            <w:shd w:val="clear" w:color="auto" w:fill="FFEBE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ZWY-60/90-G</w:t>
            </w:r>
          </w:p>
        </w:tc>
        <w:tc>
          <w:tcPr>
            <w:tcW w:w="891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2BEA303</w:t>
            </w:r>
          </w:p>
        </w:tc>
        <w:tc>
          <w:tcPr>
            <w:tcW w:w="598" w:type="dxa"/>
            <w:shd w:val="clear" w:color="auto" w:fill="FFEBE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24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608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3.33</w:t>
            </w:r>
          </w:p>
        </w:tc>
        <w:tc>
          <w:tcPr>
            <w:tcW w:w="513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125</w:t>
            </w:r>
          </w:p>
        </w:tc>
        <w:tc>
          <w:tcPr>
            <w:tcW w:w="1363" w:type="dxa"/>
            <w:shd w:val="clear" w:color="auto" w:fill="FFEBE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42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YB2-315M-6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80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4355</w:t>
            </w:r>
          </w:p>
        </w:tc>
        <w:tc>
          <w:tcPr>
            <w:tcW w:w="1542" w:type="dxa"/>
            <w:shd w:val="clear" w:color="auto" w:fill="FFEBE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2900*2000*1500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tblCellSpacing w:w="15" w:type="dxa"/>
        </w:trPr>
        <w:tc>
          <w:tcPr>
            <w:tcW w:w="125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ZWY-60/110-G</w:t>
            </w:r>
          </w:p>
        </w:tc>
        <w:tc>
          <w:tcPr>
            <w:tcW w:w="891" w:type="dxa"/>
            <w:tcBorders>
              <w:top w:val="inset" w:color="auto" w:sz="8" w:space="0"/>
              <w:left w:val="inset" w:color="auto" w:sz="8" w:space="0"/>
              <w:bottom w:val="nil"/>
              <w:right w:val="inset" w:color="auto" w:sz="8" w:space="0"/>
            </w:tcBorders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2BEA303</w:t>
            </w:r>
          </w:p>
        </w:tc>
        <w:tc>
          <w:tcPr>
            <w:tcW w:w="598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60</w:t>
            </w:r>
          </w:p>
        </w:tc>
        <w:tc>
          <w:tcPr>
            <w:tcW w:w="608" w:type="dxa"/>
            <w:tcBorders>
              <w:top w:val="inset" w:color="auto" w:sz="8" w:space="0"/>
              <w:left w:val="inset" w:color="auto" w:sz="8" w:space="0"/>
              <w:bottom w:val="nil"/>
              <w:right w:val="inset" w:color="auto" w:sz="8" w:space="0"/>
            </w:tcBorders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3.33</w:t>
            </w:r>
          </w:p>
        </w:tc>
        <w:tc>
          <w:tcPr>
            <w:tcW w:w="513" w:type="dxa"/>
            <w:tcBorders>
              <w:top w:val="inset" w:color="auto" w:sz="8" w:space="0"/>
              <w:left w:val="inset" w:color="auto" w:sz="8" w:space="0"/>
              <w:bottom w:val="nil"/>
              <w:right w:val="inset" w:color="auto" w:sz="8" w:space="0"/>
            </w:tcBorders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125</w:t>
            </w:r>
          </w:p>
        </w:tc>
        <w:tc>
          <w:tcPr>
            <w:tcW w:w="1363" w:type="dxa"/>
            <w:tcBorders>
              <w:top w:val="inset" w:color="auto" w:sz="8" w:space="0"/>
              <w:left w:val="inset" w:color="auto" w:sz="8" w:space="0"/>
              <w:bottom w:val="nil"/>
              <w:right w:val="inset" w:color="auto" w:sz="8" w:space="0"/>
            </w:tcBorders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 YB2 -315L 1-6</w:t>
            </w:r>
          </w:p>
        </w:tc>
        <w:tc>
          <w:tcPr>
            <w:tcW w:w="419" w:type="dxa"/>
            <w:tcBorders>
              <w:top w:val="inset" w:color="auto" w:sz="8" w:space="0"/>
              <w:left w:val="inset" w:color="auto" w:sz="8" w:space="0"/>
              <w:bottom w:val="nil"/>
              <w:right w:val="inset" w:color="auto" w:sz="8" w:space="0"/>
            </w:tcBorders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92.5</w:t>
            </w:r>
          </w:p>
        </w:tc>
        <w:tc>
          <w:tcPr>
            <w:tcW w:w="419" w:type="dxa"/>
            <w:tcBorders>
              <w:top w:val="inset" w:color="auto" w:sz="8" w:space="0"/>
              <w:left w:val="inset" w:color="auto" w:sz="8" w:space="0"/>
              <w:bottom w:val="nil"/>
              <w:right w:val="inset" w:color="auto" w:sz="8" w:space="0"/>
            </w:tcBorders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110</w:t>
            </w:r>
          </w:p>
        </w:tc>
        <w:tc>
          <w:tcPr>
            <w:tcW w:w="419" w:type="dxa"/>
            <w:tcBorders>
              <w:top w:val="inset" w:color="auto" w:sz="8" w:space="0"/>
              <w:left w:val="inset" w:color="auto" w:sz="8" w:space="0"/>
              <w:bottom w:val="nil"/>
              <w:right w:val="inset" w:color="auto" w:sz="8" w:space="0"/>
            </w:tcBorders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4450</w:t>
            </w:r>
          </w:p>
        </w:tc>
        <w:tc>
          <w:tcPr>
            <w:tcW w:w="1542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2900*2000*1500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tblCellSpacing w:w="15" w:type="dxa"/>
        </w:trPr>
        <w:tc>
          <w:tcPr>
            <w:tcW w:w="125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ZWY-85/110-G</w:t>
            </w:r>
          </w:p>
        </w:tc>
        <w:tc>
          <w:tcPr>
            <w:tcW w:w="891" w:type="dxa"/>
            <w:tcBorders>
              <w:top w:val="inset" w:color="auto" w:sz="8" w:space="0"/>
              <w:left w:val="inset" w:color="auto" w:sz="8" w:space="0"/>
              <w:bottom w:val="nil"/>
              <w:right w:val="inset" w:color="auto" w:sz="8" w:space="0"/>
            </w:tcBorders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2BEC400</w:t>
            </w:r>
          </w:p>
        </w:tc>
        <w:tc>
          <w:tcPr>
            <w:tcW w:w="598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85</w:t>
            </w:r>
          </w:p>
        </w:tc>
        <w:tc>
          <w:tcPr>
            <w:tcW w:w="608" w:type="dxa"/>
            <w:tcBorders>
              <w:top w:val="inset" w:color="auto" w:sz="8" w:space="0"/>
              <w:left w:val="inset" w:color="auto" w:sz="8" w:space="0"/>
              <w:bottom w:val="nil"/>
              <w:right w:val="inset" w:color="auto" w:sz="8" w:space="0"/>
            </w:tcBorders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16.0</w:t>
            </w:r>
          </w:p>
        </w:tc>
        <w:tc>
          <w:tcPr>
            <w:tcW w:w="513" w:type="dxa"/>
            <w:tcBorders>
              <w:top w:val="inset" w:color="auto" w:sz="8" w:space="0"/>
              <w:left w:val="inset" w:color="auto" w:sz="8" w:space="0"/>
              <w:bottom w:val="nil"/>
              <w:right w:val="inset" w:color="auto" w:sz="8" w:space="0"/>
            </w:tcBorders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187</w:t>
            </w:r>
          </w:p>
        </w:tc>
        <w:tc>
          <w:tcPr>
            <w:tcW w:w="1363" w:type="dxa"/>
            <w:tcBorders>
              <w:top w:val="inset" w:color="auto" w:sz="8" w:space="0"/>
              <w:left w:val="inset" w:color="auto" w:sz="8" w:space="0"/>
              <w:bottom w:val="nil"/>
              <w:right w:val="inset" w:color="auto" w:sz="8" w:space="0"/>
            </w:tcBorders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YB2-355S2-6</w:t>
            </w:r>
          </w:p>
        </w:tc>
        <w:tc>
          <w:tcPr>
            <w:tcW w:w="419" w:type="dxa"/>
            <w:tcBorders>
              <w:top w:val="inset" w:color="auto" w:sz="8" w:space="0"/>
              <w:left w:val="inset" w:color="auto" w:sz="8" w:space="0"/>
              <w:bottom w:val="nil"/>
              <w:right w:val="inset" w:color="auto" w:sz="8" w:space="0"/>
            </w:tcBorders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99</w:t>
            </w:r>
          </w:p>
        </w:tc>
        <w:tc>
          <w:tcPr>
            <w:tcW w:w="419" w:type="dxa"/>
            <w:tcBorders>
              <w:top w:val="inset" w:color="auto" w:sz="8" w:space="0"/>
              <w:left w:val="inset" w:color="auto" w:sz="8" w:space="0"/>
              <w:bottom w:val="nil"/>
              <w:right w:val="inset" w:color="auto" w:sz="8" w:space="0"/>
            </w:tcBorders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110</w:t>
            </w:r>
          </w:p>
        </w:tc>
        <w:tc>
          <w:tcPr>
            <w:tcW w:w="419" w:type="dxa"/>
            <w:tcBorders>
              <w:top w:val="inset" w:color="auto" w:sz="8" w:space="0"/>
              <w:left w:val="inset" w:color="auto" w:sz="8" w:space="0"/>
              <w:bottom w:val="nil"/>
              <w:right w:val="inset" w:color="auto" w:sz="8" w:space="0"/>
            </w:tcBorders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4600</w:t>
            </w:r>
          </w:p>
        </w:tc>
        <w:tc>
          <w:tcPr>
            <w:tcW w:w="1542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3500*2200*1750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1259" w:type="dxa"/>
            <w:shd w:val="clear" w:color="auto" w:fill="FFEBE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ZWY-110/132-G</w:t>
            </w:r>
          </w:p>
        </w:tc>
        <w:tc>
          <w:tcPr>
            <w:tcW w:w="891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2BEC400</w:t>
            </w:r>
          </w:p>
        </w:tc>
        <w:tc>
          <w:tcPr>
            <w:tcW w:w="598" w:type="dxa"/>
            <w:shd w:val="clear" w:color="auto" w:fill="FFEBE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 w:firstLine="24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608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16.0</w:t>
            </w:r>
          </w:p>
        </w:tc>
        <w:tc>
          <w:tcPr>
            <w:tcW w:w="513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210</w:t>
            </w:r>
          </w:p>
        </w:tc>
        <w:tc>
          <w:tcPr>
            <w:tcW w:w="1363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YB2-315L1-6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118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132</w:t>
            </w:r>
          </w:p>
        </w:tc>
        <w:tc>
          <w:tcPr>
            <w:tcW w:w="41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4700</w:t>
            </w:r>
          </w:p>
        </w:tc>
        <w:tc>
          <w:tcPr>
            <w:tcW w:w="1542" w:type="dxa"/>
            <w:shd w:val="clear" w:color="auto" w:fill="FFEBE1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left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3500*2200*1750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  <w:tblCellSpacing w:w="15" w:type="dxa"/>
        </w:trPr>
        <w:tc>
          <w:tcPr>
            <w:tcW w:w="1259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ZWY-120/30-G</w:t>
            </w:r>
          </w:p>
        </w:tc>
        <w:tc>
          <w:tcPr>
            <w:tcW w:w="891" w:type="dxa"/>
            <w:tcBorders>
              <w:top w:val="inset" w:color="auto" w:sz="8" w:space="0"/>
              <w:left w:val="inset" w:color="auto" w:sz="8" w:space="0"/>
              <w:bottom w:val="nil"/>
              <w:right w:val="inset" w:color="auto" w:sz="8" w:space="0"/>
            </w:tcBorders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 2BEC420</w:t>
            </w:r>
          </w:p>
        </w:tc>
        <w:tc>
          <w:tcPr>
            <w:tcW w:w="598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120</w:t>
            </w:r>
          </w:p>
        </w:tc>
        <w:tc>
          <w:tcPr>
            <w:tcW w:w="608" w:type="dxa"/>
            <w:tcBorders>
              <w:top w:val="inset" w:color="auto" w:sz="8" w:space="0"/>
              <w:left w:val="inset" w:color="auto" w:sz="8" w:space="0"/>
              <w:bottom w:val="nil"/>
              <w:right w:val="inset" w:color="auto" w:sz="8" w:space="0"/>
            </w:tcBorders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16.0</w:t>
            </w:r>
          </w:p>
        </w:tc>
        <w:tc>
          <w:tcPr>
            <w:tcW w:w="513" w:type="dxa"/>
            <w:tcBorders>
              <w:top w:val="inset" w:color="auto" w:sz="8" w:space="0"/>
              <w:left w:val="inset" w:color="auto" w:sz="8" w:space="0"/>
              <w:bottom w:val="nil"/>
              <w:right w:val="inset" w:color="auto" w:sz="8" w:space="0"/>
            </w:tcBorders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250</w:t>
            </w:r>
          </w:p>
        </w:tc>
        <w:tc>
          <w:tcPr>
            <w:tcW w:w="1363" w:type="dxa"/>
            <w:tcBorders>
              <w:top w:val="inset" w:color="auto" w:sz="8" w:space="0"/>
              <w:left w:val="inset" w:color="auto" w:sz="8" w:space="0"/>
              <w:bottom w:val="nil"/>
              <w:right w:val="inset" w:color="auto" w:sz="8" w:space="0"/>
            </w:tcBorders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YB2 -355L 2-6</w:t>
            </w:r>
          </w:p>
        </w:tc>
        <w:tc>
          <w:tcPr>
            <w:tcW w:w="419" w:type="dxa"/>
            <w:tcBorders>
              <w:top w:val="inset" w:color="auto" w:sz="8" w:space="0"/>
              <w:left w:val="inset" w:color="auto" w:sz="8" w:space="0"/>
              <w:bottom w:val="nil"/>
              <w:right w:val="inset" w:color="auto" w:sz="8" w:space="0"/>
            </w:tcBorders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212</w:t>
            </w:r>
          </w:p>
        </w:tc>
        <w:tc>
          <w:tcPr>
            <w:tcW w:w="419" w:type="dxa"/>
            <w:tcBorders>
              <w:top w:val="inset" w:color="auto" w:sz="8" w:space="0"/>
              <w:left w:val="inset" w:color="auto" w:sz="8" w:space="0"/>
              <w:bottom w:val="nil"/>
              <w:right w:val="inset" w:color="auto" w:sz="8" w:space="0"/>
            </w:tcBorders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250</w:t>
            </w:r>
          </w:p>
        </w:tc>
        <w:tc>
          <w:tcPr>
            <w:tcW w:w="419" w:type="dxa"/>
            <w:tcBorders>
              <w:top w:val="inset" w:color="auto" w:sz="8" w:space="0"/>
              <w:left w:val="inset" w:color="auto" w:sz="8" w:space="0"/>
              <w:bottom w:val="nil"/>
              <w:right w:val="inset" w:color="auto" w:sz="8" w:space="0"/>
            </w:tcBorders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5100</w:t>
            </w:r>
          </w:p>
        </w:tc>
        <w:tc>
          <w:tcPr>
            <w:tcW w:w="1542" w:type="dxa"/>
            <w:shd w:val="clear" w:color="auto" w:fill="FFEBE1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  <w:lang w:val="en-US"/>
              </w:rPr>
              <w:t>4000*2500*2000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424ACE"/>
    <w:rsid w:val="1C424A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2016-10-19T07:34:00Z</dcterms:created>
  <dc:creator>Administrator</dc:creator>
  <cp:lastModifiedBy>Administrator</cp:lastModifiedBy>
  <dcterms:modified xsi:type="dcterms:W3CDTF">2016-10-19T07:35:48Z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